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CB5" w:rsidRPr="0046383F" w:rsidRDefault="0046383F" w:rsidP="00D84CB5">
      <w:pPr>
        <w:spacing w:after="0" w:line="240" w:lineRule="auto"/>
        <w:rPr>
          <w:rFonts w:ascii="Verdana" w:hAnsi="Verdana"/>
          <w:b/>
          <w:sz w:val="20"/>
          <w:szCs w:val="16"/>
        </w:rPr>
      </w:pPr>
      <w:r w:rsidRPr="0046383F">
        <w:rPr>
          <w:rFonts w:ascii="Verdana" w:hAnsi="Verdana"/>
          <w:b/>
          <w:sz w:val="20"/>
          <w:szCs w:val="16"/>
        </w:rPr>
        <w:t xml:space="preserve">CLAUSULE </w:t>
      </w:r>
      <w:r w:rsidR="00412EC6">
        <w:rPr>
          <w:rFonts w:ascii="Verdana" w:hAnsi="Verdana"/>
          <w:b/>
          <w:sz w:val="20"/>
          <w:szCs w:val="16"/>
        </w:rPr>
        <w:t>NIET GDPR GERELATEERDE</w:t>
      </w:r>
      <w:bookmarkStart w:id="0" w:name="_GoBack"/>
      <w:bookmarkEnd w:id="0"/>
      <w:r w:rsidR="00412EC6">
        <w:rPr>
          <w:rFonts w:ascii="Verdana" w:hAnsi="Verdana"/>
          <w:b/>
          <w:sz w:val="20"/>
          <w:szCs w:val="16"/>
        </w:rPr>
        <w:t xml:space="preserve"> ACTIVITEIT</w:t>
      </w:r>
      <w:r w:rsidRPr="0046383F">
        <w:rPr>
          <w:rFonts w:ascii="Verdana" w:hAnsi="Verdana"/>
          <w:b/>
          <w:sz w:val="20"/>
          <w:szCs w:val="16"/>
        </w:rPr>
        <w:t xml:space="preserve"> </w:t>
      </w:r>
    </w:p>
    <w:p w:rsidR="00D84CB5" w:rsidRDefault="00D84CB5" w:rsidP="00D84CB5">
      <w:pPr>
        <w:spacing w:after="0" w:line="240" w:lineRule="auto"/>
        <w:rPr>
          <w:rFonts w:ascii="Verdana" w:hAnsi="Verdana"/>
          <w:b/>
          <w:sz w:val="16"/>
          <w:szCs w:val="16"/>
        </w:rPr>
      </w:pPr>
    </w:p>
    <w:p w:rsidR="00FE41F9" w:rsidRDefault="00FE41F9" w:rsidP="00291C55">
      <w:pPr>
        <w:spacing w:after="0" w:line="240" w:lineRule="auto"/>
        <w:jc w:val="both"/>
      </w:pPr>
      <w:r>
        <w:t xml:space="preserve">De dienstverlener verbindt er zich toe om ervoor te zorgen dat zijn werknemers zich op generlei wijze toegang zullen verschaffen tot vertrouwelijke (persoons)gegevens gedurende de uitoefening van hun activiteiten in de kantoren van de opdrachtgever. De dienstverlener verbindt er zich tevens toe om elke inbreuk op deze verplichting of om elke occasionele, toevallige kennisname van dergelijke (persoons)geven te melden aan de opdrachtgever. </w:t>
      </w:r>
    </w:p>
    <w:p w:rsidR="00FE41F9" w:rsidRDefault="00FE41F9" w:rsidP="00291C55">
      <w:pPr>
        <w:spacing w:after="0" w:line="240" w:lineRule="auto"/>
        <w:jc w:val="both"/>
      </w:pPr>
    </w:p>
    <w:p w:rsidR="00FE41F9" w:rsidRDefault="00FE41F9" w:rsidP="00291C55">
      <w:pPr>
        <w:spacing w:after="0" w:line="240" w:lineRule="auto"/>
        <w:jc w:val="both"/>
      </w:pPr>
      <w:r>
        <w:t xml:space="preserve">Indien blijkt dat de werknemers van de </w:t>
      </w:r>
      <w:r w:rsidR="000F6248">
        <w:t>dienstverlener</w:t>
      </w:r>
      <w:r>
        <w:t xml:space="preserve"> zich op onrechtmatige wijze toegang hebben verschaft tot bovenvermelde (persoons)gegevens of </w:t>
      </w:r>
      <w:r w:rsidR="005C496D">
        <w:t xml:space="preserve">dat de </w:t>
      </w:r>
      <w:r w:rsidR="000F6248">
        <w:t>dienstverlener</w:t>
      </w:r>
      <w:r w:rsidR="005C496D">
        <w:t xml:space="preserve"> </w:t>
      </w:r>
      <w:r>
        <w:t>nagelaten he</w:t>
      </w:r>
      <w:r w:rsidR="005C496D">
        <w:t xml:space="preserve">eft om een </w:t>
      </w:r>
      <w:r w:rsidR="00A94165">
        <w:t xml:space="preserve"> </w:t>
      </w:r>
      <w:r w:rsidR="00412EC6">
        <w:t xml:space="preserve"> </w:t>
      </w:r>
      <w:r w:rsidR="00A94165">
        <w:t>occasionele of toevalli</w:t>
      </w:r>
      <w:r>
        <w:t xml:space="preserve">ge kennisname </w:t>
      </w:r>
      <w:r w:rsidR="00412EC6">
        <w:t xml:space="preserve">van (persoons)gegevens </w:t>
      </w:r>
      <w:r>
        <w:t>te melden, zal de</w:t>
      </w:r>
      <w:r w:rsidR="000F6248" w:rsidRPr="000F6248">
        <w:t xml:space="preserve"> </w:t>
      </w:r>
      <w:r w:rsidR="000F6248">
        <w:t xml:space="preserve">dienstverlener </w:t>
      </w:r>
      <w:r>
        <w:t>aansprakelijk zijn voor</w:t>
      </w:r>
      <w:r w:rsidR="00A94165">
        <w:t xml:space="preserve"> </w:t>
      </w:r>
      <w:r>
        <w:t>all</w:t>
      </w:r>
      <w:r w:rsidR="00A94165">
        <w:t>e</w:t>
      </w:r>
      <w:r>
        <w:t xml:space="preserve"> directe en indirecte schade die dit met zich zou meebrengen.    </w:t>
      </w:r>
    </w:p>
    <w:p w:rsidR="009A0ECD" w:rsidRPr="00907E2D" w:rsidRDefault="009A0ECD" w:rsidP="00996CDB">
      <w:pPr>
        <w:spacing w:after="0" w:line="240" w:lineRule="auto"/>
        <w:rPr>
          <w:rFonts w:ascii="Verdana" w:hAnsi="Verdana"/>
          <w:color w:val="FF0000"/>
          <w:sz w:val="14"/>
          <w:szCs w:val="14"/>
        </w:rPr>
      </w:pPr>
    </w:p>
    <w:sectPr w:rsidR="009A0ECD" w:rsidRPr="00907E2D" w:rsidSect="00397510">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BC1" w:rsidRDefault="00203BC1" w:rsidP="00645D12">
      <w:pPr>
        <w:spacing w:after="0" w:line="240" w:lineRule="auto"/>
      </w:pPr>
      <w:r>
        <w:separator/>
      </w:r>
    </w:p>
  </w:endnote>
  <w:endnote w:type="continuationSeparator" w:id="0">
    <w:p w:rsidR="00203BC1" w:rsidRDefault="00203BC1" w:rsidP="00645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E2D" w:rsidRDefault="00907E2D">
    <w:pPr>
      <w:pStyle w:val="Voettekst"/>
    </w:pPr>
    <w:r>
      <w:t xml:space="preserve">Versie </w:t>
    </w:r>
    <w:r w:rsidR="00171E42">
      <w:t>mei</w:t>
    </w:r>
    <w:r w:rsidR="00291C55">
      <w:t xml:space="preserve"> </w:t>
    </w:r>
    <w:r>
      <w:t>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BC1" w:rsidRDefault="00203BC1" w:rsidP="00645D12">
      <w:pPr>
        <w:spacing w:after="0" w:line="240" w:lineRule="auto"/>
      </w:pPr>
      <w:r>
        <w:separator/>
      </w:r>
    </w:p>
  </w:footnote>
  <w:footnote w:type="continuationSeparator" w:id="0">
    <w:p w:rsidR="00203BC1" w:rsidRDefault="00203BC1" w:rsidP="00645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Ind w:w="108" w:type="dxa"/>
      <w:tblLook w:val="04A0" w:firstRow="1" w:lastRow="0" w:firstColumn="1" w:lastColumn="0" w:noHBand="0" w:noVBand="1"/>
    </w:tblPr>
    <w:tblGrid>
      <w:gridCol w:w="8954"/>
    </w:tblGrid>
    <w:tr w:rsidR="00907E2D" w:rsidRPr="005C59F2" w:rsidTr="003D370A">
      <w:trPr>
        <w:trHeight w:val="791"/>
      </w:trPr>
      <w:tc>
        <w:tcPr>
          <w:tcW w:w="8954" w:type="dxa"/>
        </w:tcPr>
        <w:p w:rsidR="003D370A" w:rsidRPr="00064AB5" w:rsidRDefault="003D370A" w:rsidP="003D370A">
          <w:pPr>
            <w:jc w:val="both"/>
            <w:rPr>
              <w:rFonts w:ascii="Calibri" w:eastAsia="Calibri" w:hAnsi="Calibri" w:cs="Times New Roman"/>
              <w:i/>
              <w:u w:val="single"/>
            </w:rPr>
          </w:pPr>
        </w:p>
        <w:p w:rsidR="00CD77E0" w:rsidRDefault="00FC3370" w:rsidP="003D370A">
          <w:pPr>
            <w:jc w:val="both"/>
            <w:rPr>
              <w:rFonts w:ascii="Verdana" w:hAnsi="Verdana"/>
              <w:sz w:val="14"/>
              <w:szCs w:val="14"/>
            </w:rPr>
          </w:pPr>
          <w:r>
            <w:rPr>
              <w:rFonts w:ascii="Verdana" w:hAnsi="Verdana"/>
              <w:sz w:val="14"/>
              <w:szCs w:val="14"/>
            </w:rPr>
            <w:t>De Algemene Verordening G</w:t>
          </w:r>
          <w:r w:rsidR="00064AB5" w:rsidRPr="00064AB5">
            <w:rPr>
              <w:rFonts w:ascii="Verdana" w:hAnsi="Verdana"/>
              <w:sz w:val="14"/>
              <w:szCs w:val="14"/>
            </w:rPr>
            <w:t xml:space="preserve">egevensbescherming bepaalt dat de verwerkingsverantwoordelijke en verwerker </w:t>
          </w:r>
          <w:r>
            <w:rPr>
              <w:rFonts w:ascii="Verdana" w:hAnsi="Verdana"/>
              <w:sz w:val="14"/>
              <w:szCs w:val="14"/>
            </w:rPr>
            <w:t xml:space="preserve">passende veiligheidsmaatregelen moeten nemen om de persoonsgegevens die zij verwerken te beschermen tegen datalekken. Het is daarom belangrijk te vermijden dat dienstverleners zich op onrechtmatige wijze toegang zouden verschaffen tot deze persoonsgegevens. Indien zij dat, ondanks de </w:t>
          </w:r>
          <w:r w:rsidR="00CD77E0">
            <w:rPr>
              <w:rFonts w:ascii="Verdana" w:hAnsi="Verdana"/>
              <w:sz w:val="14"/>
              <w:szCs w:val="14"/>
            </w:rPr>
            <w:t>genomen veiligheidsmaatregelen, toch zouden doen is het belangrijk om zich als makelaar te vrijwaren tegen de mogelijke schadelijke gevolgen en aansprakelijkheid door het opnemen van een passende clausule in de dienstverleningsovereenkomst.</w:t>
          </w:r>
        </w:p>
        <w:p w:rsidR="003D370A" w:rsidRDefault="003D370A" w:rsidP="003D370A">
          <w:pPr>
            <w:jc w:val="both"/>
            <w:rPr>
              <w:rFonts w:ascii="Verdana" w:hAnsi="Verdana"/>
              <w:sz w:val="14"/>
              <w:szCs w:val="14"/>
            </w:rPr>
          </w:pPr>
        </w:p>
        <w:p w:rsidR="003D370A" w:rsidRDefault="003D370A" w:rsidP="003D370A">
          <w:pPr>
            <w:jc w:val="both"/>
            <w:rPr>
              <w:rFonts w:ascii="Verdana" w:hAnsi="Verdana"/>
              <w:sz w:val="14"/>
              <w:szCs w:val="14"/>
            </w:rPr>
          </w:pPr>
          <w:r>
            <w:rPr>
              <w:rFonts w:ascii="Verdana" w:hAnsi="Verdana"/>
              <w:sz w:val="14"/>
              <w:szCs w:val="14"/>
            </w:rPr>
            <w:t>Dit document heeft tot doel om een hulpinstrument te zijn voor het nakomen van uw wettelijke verplichtingen in het kader van de Algemene Verordening Gegevensbescherming. Het document geniet auteursrechtelijke bescherming en het gebruik ervan is exclusief voorbehouden voor FVF-leden. Hoewel het document door FVF werd opgemaakt met de hoogste zorg, kan FVF geen enkele aansprakelijkheid aanvaarden. Het is mogelijk dat het document nog wijzigt in functie van nieuwe wetgeving en/of rechtspraak. FVF biedt geen enkele garantie dat de rechtbanken, overheden, en of administraties het eens zullen zijn met de visie van FVF. U dient het gebruik van het document af te toetsen aan de eigen concrete omstandigheden.</w:t>
          </w:r>
        </w:p>
        <w:p w:rsidR="003D370A" w:rsidRPr="00064AB5" w:rsidRDefault="003D370A" w:rsidP="00064AB5">
          <w:pPr>
            <w:rPr>
              <w:rFonts w:ascii="Verdana" w:hAnsi="Verdana"/>
              <w:sz w:val="14"/>
              <w:szCs w:val="14"/>
            </w:rPr>
          </w:pPr>
        </w:p>
      </w:tc>
    </w:tr>
  </w:tbl>
  <w:p w:rsidR="00907E2D" w:rsidRDefault="00907E2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D5E3A"/>
    <w:multiLevelType w:val="hybridMultilevel"/>
    <w:tmpl w:val="06821502"/>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3535091"/>
    <w:multiLevelType w:val="hybridMultilevel"/>
    <w:tmpl w:val="02EA260A"/>
    <w:lvl w:ilvl="0" w:tplc="1F8E163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D0D58A8"/>
    <w:multiLevelType w:val="hybridMultilevel"/>
    <w:tmpl w:val="8272CEF6"/>
    <w:lvl w:ilvl="0" w:tplc="CF881E6C">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C0B5422"/>
    <w:multiLevelType w:val="hybridMultilevel"/>
    <w:tmpl w:val="F66ADD08"/>
    <w:lvl w:ilvl="0" w:tplc="1A0A652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71CA3574"/>
    <w:multiLevelType w:val="hybridMultilevel"/>
    <w:tmpl w:val="54F83B72"/>
    <w:lvl w:ilvl="0" w:tplc="BD20F332">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5D422AD"/>
    <w:multiLevelType w:val="hybridMultilevel"/>
    <w:tmpl w:val="481E1940"/>
    <w:lvl w:ilvl="0" w:tplc="AB74FC9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F3B4B6C"/>
    <w:multiLevelType w:val="hybridMultilevel"/>
    <w:tmpl w:val="1E0653F0"/>
    <w:lvl w:ilvl="0" w:tplc="E7F0A666">
      <w:start w:val="9999"/>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1F"/>
    <w:rsid w:val="00004279"/>
    <w:rsid w:val="00010825"/>
    <w:rsid w:val="0005098E"/>
    <w:rsid w:val="00064AB5"/>
    <w:rsid w:val="000D65C6"/>
    <w:rsid w:val="000F6248"/>
    <w:rsid w:val="00171E42"/>
    <w:rsid w:val="001A6E71"/>
    <w:rsid w:val="001B568E"/>
    <w:rsid w:val="00203BC1"/>
    <w:rsid w:val="0021749C"/>
    <w:rsid w:val="002618BA"/>
    <w:rsid w:val="00282FF0"/>
    <w:rsid w:val="00284306"/>
    <w:rsid w:val="00286582"/>
    <w:rsid w:val="00291C55"/>
    <w:rsid w:val="002C62A5"/>
    <w:rsid w:val="002E1C77"/>
    <w:rsid w:val="00306638"/>
    <w:rsid w:val="00314C8B"/>
    <w:rsid w:val="00361984"/>
    <w:rsid w:val="003770A9"/>
    <w:rsid w:val="00397510"/>
    <w:rsid w:val="003C1F23"/>
    <w:rsid w:val="003D370A"/>
    <w:rsid w:val="003D7EEC"/>
    <w:rsid w:val="003F2303"/>
    <w:rsid w:val="00412EC6"/>
    <w:rsid w:val="00423D22"/>
    <w:rsid w:val="0046383F"/>
    <w:rsid w:val="004910D1"/>
    <w:rsid w:val="004A47E6"/>
    <w:rsid w:val="004C7D29"/>
    <w:rsid w:val="004D65EA"/>
    <w:rsid w:val="00540E9D"/>
    <w:rsid w:val="00586DC1"/>
    <w:rsid w:val="00593E10"/>
    <w:rsid w:val="00594EE3"/>
    <w:rsid w:val="005A6EBD"/>
    <w:rsid w:val="005C496D"/>
    <w:rsid w:val="005C59F2"/>
    <w:rsid w:val="005D4D31"/>
    <w:rsid w:val="005F7C8F"/>
    <w:rsid w:val="0063738A"/>
    <w:rsid w:val="00645D12"/>
    <w:rsid w:val="006A6B43"/>
    <w:rsid w:val="006D7D54"/>
    <w:rsid w:val="007375B2"/>
    <w:rsid w:val="007509D7"/>
    <w:rsid w:val="00760BED"/>
    <w:rsid w:val="007761F0"/>
    <w:rsid w:val="00794991"/>
    <w:rsid w:val="007C3387"/>
    <w:rsid w:val="007D26E6"/>
    <w:rsid w:val="00860876"/>
    <w:rsid w:val="008807CD"/>
    <w:rsid w:val="00884EED"/>
    <w:rsid w:val="008A561C"/>
    <w:rsid w:val="00907E2D"/>
    <w:rsid w:val="00996CDB"/>
    <w:rsid w:val="009A0ECD"/>
    <w:rsid w:val="009B0822"/>
    <w:rsid w:val="009D4541"/>
    <w:rsid w:val="009E0769"/>
    <w:rsid w:val="00A617C0"/>
    <w:rsid w:val="00A77CB6"/>
    <w:rsid w:val="00A94165"/>
    <w:rsid w:val="00AE6417"/>
    <w:rsid w:val="00B521DA"/>
    <w:rsid w:val="00B72D97"/>
    <w:rsid w:val="00BD556A"/>
    <w:rsid w:val="00BE295E"/>
    <w:rsid w:val="00C5053B"/>
    <w:rsid w:val="00C85085"/>
    <w:rsid w:val="00CA02CA"/>
    <w:rsid w:val="00CD77E0"/>
    <w:rsid w:val="00CE6E34"/>
    <w:rsid w:val="00D158AA"/>
    <w:rsid w:val="00D43505"/>
    <w:rsid w:val="00D50E43"/>
    <w:rsid w:val="00D84CB5"/>
    <w:rsid w:val="00D853DE"/>
    <w:rsid w:val="00D8720C"/>
    <w:rsid w:val="00DC7D60"/>
    <w:rsid w:val="00E544DE"/>
    <w:rsid w:val="00E60972"/>
    <w:rsid w:val="00E62FF2"/>
    <w:rsid w:val="00E63473"/>
    <w:rsid w:val="00E76F11"/>
    <w:rsid w:val="00E9531F"/>
    <w:rsid w:val="00EB486C"/>
    <w:rsid w:val="00ED29A4"/>
    <w:rsid w:val="00EE0B59"/>
    <w:rsid w:val="00FA2954"/>
    <w:rsid w:val="00FB4C59"/>
    <w:rsid w:val="00FC232C"/>
    <w:rsid w:val="00FC237C"/>
    <w:rsid w:val="00FC3370"/>
    <w:rsid w:val="00FC3A96"/>
    <w:rsid w:val="00FE41F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36947673-7EA5-42A7-87E2-F0C2B602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95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9531F"/>
    <w:pPr>
      <w:ind w:left="720"/>
      <w:contextualSpacing/>
    </w:pPr>
  </w:style>
  <w:style w:type="character" w:styleId="Hyperlink">
    <w:name w:val="Hyperlink"/>
    <w:basedOn w:val="Standaardalinea-lettertype"/>
    <w:uiPriority w:val="99"/>
    <w:unhideWhenUsed/>
    <w:rsid w:val="00D8720C"/>
    <w:rPr>
      <w:color w:val="0000FF" w:themeColor="hyperlink"/>
      <w:u w:val="single"/>
    </w:rPr>
  </w:style>
  <w:style w:type="paragraph" w:styleId="Koptekst">
    <w:name w:val="header"/>
    <w:basedOn w:val="Standaard"/>
    <w:link w:val="KoptekstChar"/>
    <w:uiPriority w:val="99"/>
    <w:unhideWhenUsed/>
    <w:rsid w:val="00645D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5D12"/>
  </w:style>
  <w:style w:type="paragraph" w:styleId="Voettekst">
    <w:name w:val="footer"/>
    <w:basedOn w:val="Standaard"/>
    <w:link w:val="VoettekstChar"/>
    <w:uiPriority w:val="99"/>
    <w:unhideWhenUsed/>
    <w:rsid w:val="00645D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5D12"/>
  </w:style>
  <w:style w:type="paragraph" w:styleId="Ballontekst">
    <w:name w:val="Balloon Text"/>
    <w:basedOn w:val="Standaard"/>
    <w:link w:val="BallontekstChar"/>
    <w:uiPriority w:val="99"/>
    <w:semiHidden/>
    <w:unhideWhenUsed/>
    <w:rsid w:val="00907E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07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DE16207A94924095AFEBF7D68E7186" ma:contentTypeVersion="20" ma:contentTypeDescription="Create a new document." ma:contentTypeScope="" ma:versionID="46a1a21e0d592b4bb25033d687aab5b1">
  <xsd:schema xmlns:xsd="http://www.w3.org/2001/XMLSchema" xmlns:xs="http://www.w3.org/2001/XMLSchema" xmlns:p="http://schemas.microsoft.com/office/2006/metadata/properties" xmlns:ns2="8dd0c21f-0481-445b-be5a-800ebc43b53c" xmlns:ns3="abb2b97a-8162-4649-9ed5-a69c7f07c0d0" targetNamespace="http://schemas.microsoft.com/office/2006/metadata/properties" ma:root="true" ma:fieldsID="903a5f1f11bf9ff9a3105a99969701ad" ns2:_="" ns3:_="">
    <xsd:import namespace="8dd0c21f-0481-445b-be5a-800ebc43b53c"/>
    <xsd:import namespace="abb2b97a-8162-4649-9ed5-a69c7f07c0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d0c21f-0481-445b-be5a-800ebc43b5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f517c2-eaac-4bfa-9410-9f88c3660cb2}" ma:internalName="TaxCatchAll" ma:showField="CatchAllData" ma:web="8dd0c21f-0481-445b-be5a-800ebc43b5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2b97a-8162-4649-9ed5-a69c7f07c0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0bf4db-61c7-402d-8015-95681e4d5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dd0c21f-0481-445b-be5a-800ebc43b53c" xsi:nil="true"/>
    <lcf76f155ced4ddcb4097134ff3c332f xmlns="abb2b97a-8162-4649-9ed5-a69c7f07c0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7FFBEC-8238-4DE7-8206-C910E3D286D1}">
  <ds:schemaRefs>
    <ds:schemaRef ds:uri="http://schemas.openxmlformats.org/officeDocument/2006/bibliography"/>
  </ds:schemaRefs>
</ds:datastoreItem>
</file>

<file path=customXml/itemProps2.xml><?xml version="1.0" encoding="utf-8"?>
<ds:datastoreItem xmlns:ds="http://schemas.openxmlformats.org/officeDocument/2006/customXml" ds:itemID="{910E0E84-4E20-444B-B10D-D5572A616241}"/>
</file>

<file path=customXml/itemProps3.xml><?xml version="1.0" encoding="utf-8"?>
<ds:datastoreItem xmlns:ds="http://schemas.openxmlformats.org/officeDocument/2006/customXml" ds:itemID="{A927784F-E874-4F9B-93B8-CEB6D6BAA065}"/>
</file>

<file path=customXml/itemProps4.xml><?xml version="1.0" encoding="utf-8"?>
<ds:datastoreItem xmlns:ds="http://schemas.openxmlformats.org/officeDocument/2006/customXml" ds:itemID="{094F5E22-E6A7-4D17-9E40-331CC7230AFD}"/>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Stevens</dc:creator>
  <cp:lastModifiedBy>Mirte Smets</cp:lastModifiedBy>
  <cp:revision>2</cp:revision>
  <cp:lastPrinted>2018-01-22T10:35:00Z</cp:lastPrinted>
  <dcterms:created xsi:type="dcterms:W3CDTF">2020-09-25T13:33:00Z</dcterms:created>
  <dcterms:modified xsi:type="dcterms:W3CDTF">2020-09-25T13:33:00Z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0x0101003FDE16207A94924095AFEBF7D68E7186</vt:lpwstr>
  </property>
</Properties>
</file>